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0C" w:rsidRDefault="000F04FD" w:rsidP="000F04FD">
      <w:pPr>
        <w:jc w:val="center"/>
        <w:rPr>
          <w:rFonts w:ascii="Times New Roman" w:hAnsi="Times New Roman" w:cs="Times New Roman"/>
          <w:sz w:val="24"/>
        </w:rPr>
      </w:pPr>
      <w:r w:rsidRPr="000F04FD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Наименование образовательной организации</w:t>
      </w:r>
      <w:r w:rsidRPr="000F04FD">
        <w:rPr>
          <w:rFonts w:ascii="Times New Roman" w:hAnsi="Times New Roman" w:cs="Times New Roman"/>
          <w:sz w:val="24"/>
        </w:rPr>
        <w:t>)</w:t>
      </w:r>
    </w:p>
    <w:tbl>
      <w:tblPr>
        <w:tblStyle w:val="a4"/>
        <w:tblW w:w="0" w:type="auto"/>
        <w:tblInd w:w="360" w:type="dxa"/>
        <w:tblLook w:val="04A0"/>
      </w:tblPr>
      <w:tblGrid>
        <w:gridCol w:w="3292"/>
        <w:gridCol w:w="3827"/>
        <w:gridCol w:w="2092"/>
      </w:tblGrid>
      <w:tr w:rsidR="000F04FD" w:rsidTr="00E84912">
        <w:tc>
          <w:tcPr>
            <w:tcW w:w="3292" w:type="dxa"/>
          </w:tcPr>
          <w:p w:rsidR="000F04FD" w:rsidRPr="00B95368" w:rsidRDefault="000F04FD" w:rsidP="00E84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</w:rPr>
              <w:t>Показатель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</w:rPr>
              <w:t>Источник информации</w:t>
            </w:r>
          </w:p>
        </w:tc>
        <w:tc>
          <w:tcPr>
            <w:tcW w:w="2092" w:type="dxa"/>
          </w:tcPr>
          <w:p w:rsidR="000F04FD" w:rsidRPr="00B95368" w:rsidRDefault="000F04FD" w:rsidP="00E8491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</w:t>
            </w:r>
          </w:p>
        </w:tc>
      </w:tr>
      <w:tr w:rsidR="000F04FD" w:rsidTr="00E84912">
        <w:tc>
          <w:tcPr>
            <w:tcW w:w="9211" w:type="dxa"/>
            <w:gridSpan w:val="3"/>
          </w:tcPr>
          <w:p w:rsidR="000F04FD" w:rsidRPr="00B95368" w:rsidRDefault="000F04FD" w:rsidP="00E849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</w:rPr>
              <w:t>Выявление способностей и талантов у детей и молодежи</w:t>
            </w:r>
          </w:p>
        </w:tc>
      </w:tr>
      <w:tr w:rsidR="000F04FD" w:rsidTr="00E84912">
        <w:tc>
          <w:tcPr>
            <w:tcW w:w="3292" w:type="dxa"/>
          </w:tcPr>
          <w:p w:rsidR="000F04FD" w:rsidRPr="00B95368" w:rsidRDefault="000F04FD" w:rsidP="000F04FD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</w:rPr>
              <w:t>Наличие на сайте ОО:</w:t>
            </w:r>
          </w:p>
          <w:p w:rsidR="000F04FD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</w:rPr>
              <w:t>Утвержденного плана работы с одаренными и талантливыми детьми.</w:t>
            </w:r>
          </w:p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</w:rPr>
              <w:t xml:space="preserve">Отчетов о результатах реализации плана. 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Определяется наличие на сайтах информации</w:t>
            </w:r>
          </w:p>
        </w:tc>
        <w:tc>
          <w:tcPr>
            <w:tcW w:w="2092" w:type="dxa"/>
          </w:tcPr>
          <w:p w:rsidR="000F04FD" w:rsidRPr="00B95368" w:rsidRDefault="006C4B36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баллов</w:t>
            </w:r>
          </w:p>
        </w:tc>
      </w:tr>
      <w:tr w:rsidR="000F04FD" w:rsidTr="00E84912">
        <w:tc>
          <w:tcPr>
            <w:tcW w:w="3292" w:type="dxa"/>
          </w:tcPr>
          <w:p w:rsidR="000F04FD" w:rsidRPr="00B95368" w:rsidRDefault="000F04FD" w:rsidP="000F04FD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Создание условий в ОО для выявления способностей и талантов обучающихся.</w:t>
            </w:r>
          </w:p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первичную работу ОО по выявлению способностей и талантов обучающихся. Учитывает количество мероприятий (олимпиад, конкурсов, защиты проектов и т.д.), проводимых ОО самостоятельно по всем учебным предметам для всех параллелей ОО, за исключением этапов ВОШ</w:t>
            </w:r>
          </w:p>
        </w:tc>
        <w:tc>
          <w:tcPr>
            <w:tcW w:w="2092" w:type="dxa"/>
          </w:tcPr>
          <w:p w:rsidR="000F04FD" w:rsidRPr="00B95368" w:rsidRDefault="00CA1579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F04FD" w:rsidTr="00E84912">
        <w:tc>
          <w:tcPr>
            <w:tcW w:w="9211" w:type="dxa"/>
            <w:gridSpan w:val="3"/>
          </w:tcPr>
          <w:p w:rsidR="000F04FD" w:rsidRPr="0067386F" w:rsidRDefault="000F04FD" w:rsidP="00E84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Выявление, поддержка и развитие способностей и талантов обучающихся с ОВЗ.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E84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6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общеобразовательных организаций по повышению уровня способностей и талантов </w:t>
            </w:r>
            <w:proofErr w:type="gramStart"/>
            <w:r w:rsidRPr="006738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67386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ОВЗ по индивидуальным учебным планам.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Наличие индивидуальных общеобразовательных маршрутов</w:t>
            </w:r>
          </w:p>
        </w:tc>
        <w:tc>
          <w:tcPr>
            <w:tcW w:w="2092" w:type="dxa"/>
          </w:tcPr>
          <w:p w:rsidR="000F04FD" w:rsidRPr="00B95368" w:rsidRDefault="00CA1579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F04FD" w:rsidTr="00E84912">
        <w:tc>
          <w:tcPr>
            <w:tcW w:w="9211" w:type="dxa"/>
            <w:gridSpan w:val="3"/>
          </w:tcPr>
          <w:p w:rsidR="000F04FD" w:rsidRPr="0067386F" w:rsidRDefault="000F04FD" w:rsidP="00E8491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Учет участников этапов Всероссийской олимпиады школьников.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0F04FD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6F">
              <w:rPr>
                <w:rFonts w:ascii="Times New Roman" w:hAnsi="Times New Roman" w:cs="Times New Roman"/>
                <w:sz w:val="24"/>
                <w:szCs w:val="24"/>
              </w:rPr>
              <w:t>Наличие участников регионального этапа Всероссийской олимпиады школьников.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Определяется наличие участников</w:t>
            </w:r>
          </w:p>
        </w:tc>
        <w:tc>
          <w:tcPr>
            <w:tcW w:w="2092" w:type="dxa"/>
          </w:tcPr>
          <w:p w:rsidR="000F04FD" w:rsidRPr="00B95368" w:rsidRDefault="00950DE9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0F04FD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6F">
              <w:rPr>
                <w:rFonts w:ascii="Times New Roman" w:hAnsi="Times New Roman" w:cs="Times New Roman"/>
                <w:sz w:val="24"/>
                <w:szCs w:val="24"/>
              </w:rPr>
              <w:t>Результат участия во Всероссийской олимпиаде школьников.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Победители и призеры ВОШ: муниципального, регионального, заключительного этапов</w:t>
            </w:r>
          </w:p>
        </w:tc>
        <w:tc>
          <w:tcPr>
            <w:tcW w:w="2092" w:type="dxa"/>
          </w:tcPr>
          <w:p w:rsidR="000F04FD" w:rsidRPr="00B95368" w:rsidRDefault="00950DE9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F04FD" w:rsidTr="00E84912">
        <w:tc>
          <w:tcPr>
            <w:tcW w:w="9211" w:type="dxa"/>
            <w:gridSpan w:val="3"/>
          </w:tcPr>
          <w:p w:rsidR="000F04FD" w:rsidRPr="0067386F" w:rsidRDefault="000F04FD" w:rsidP="00E8491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Учет иных форм развития образовательных достижений обучающихся (за исключением Всероссийской олимпиады школьников).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0F04FD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6F">
              <w:rPr>
                <w:rFonts w:ascii="Times New Roman" w:hAnsi="Times New Roman" w:cs="Times New Roman"/>
                <w:sz w:val="24"/>
                <w:szCs w:val="24"/>
              </w:rPr>
              <w:t>Результат участия в научно-практических конференциях на муниципальном, региональном и всероссийском уровнях.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Определяется результат участия</w:t>
            </w:r>
          </w:p>
        </w:tc>
        <w:tc>
          <w:tcPr>
            <w:tcW w:w="2092" w:type="dxa"/>
          </w:tcPr>
          <w:p w:rsidR="000F04FD" w:rsidRPr="00B95368" w:rsidRDefault="00F76FBA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балла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0F04FD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86F">
              <w:rPr>
                <w:rFonts w:ascii="Times New Roman" w:hAnsi="Times New Roman" w:cs="Times New Roman"/>
                <w:sz w:val="24"/>
                <w:szCs w:val="24"/>
              </w:rPr>
              <w:t>Работа научных обществ обучающихся на базе общеобразовательных организаций.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Определяется функционирование научных обществ обучающихся</w:t>
            </w:r>
          </w:p>
        </w:tc>
        <w:tc>
          <w:tcPr>
            <w:tcW w:w="2092" w:type="dxa"/>
          </w:tcPr>
          <w:p w:rsidR="000F04FD" w:rsidRPr="00B95368" w:rsidRDefault="00F76FBA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бал.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0F04FD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E4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участия обучающихся ОО в </w:t>
            </w:r>
            <w:r w:rsidRPr="003B6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спортивной направленности на </w:t>
            </w:r>
            <w:proofErr w:type="gramStart"/>
            <w:r w:rsidRPr="003B6E49">
              <w:rPr>
                <w:rFonts w:ascii="Times New Roman" w:hAnsi="Times New Roman" w:cs="Times New Roman"/>
                <w:sz w:val="24"/>
                <w:szCs w:val="24"/>
              </w:rPr>
              <w:t>муниципальном</w:t>
            </w:r>
            <w:proofErr w:type="gramEnd"/>
            <w:r w:rsidRPr="003B6E49">
              <w:rPr>
                <w:rFonts w:ascii="Times New Roman" w:hAnsi="Times New Roman" w:cs="Times New Roman"/>
                <w:sz w:val="24"/>
                <w:szCs w:val="24"/>
              </w:rPr>
              <w:t xml:space="preserve"> и региональном уровнях.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 результат участия</w:t>
            </w:r>
          </w:p>
        </w:tc>
        <w:tc>
          <w:tcPr>
            <w:tcW w:w="2092" w:type="dxa"/>
          </w:tcPr>
          <w:p w:rsidR="000F04FD" w:rsidRPr="00B95368" w:rsidRDefault="00C72B06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балла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0F04FD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Вовлечение обучающихся в тренировочный проце</w:t>
            </w:r>
            <w:proofErr w:type="gramStart"/>
            <w:r w:rsidRPr="003B6E49">
              <w:rPr>
                <w:rFonts w:ascii="Times New Roman" w:hAnsi="Times New Roman" w:cs="Times New Roman"/>
                <w:sz w:val="24"/>
                <w:szCs w:val="24"/>
              </w:rPr>
              <w:t>сс в сф</w:t>
            </w:r>
            <w:proofErr w:type="gramEnd"/>
            <w:r w:rsidRPr="003B6E49">
              <w:rPr>
                <w:rFonts w:ascii="Times New Roman" w:hAnsi="Times New Roman" w:cs="Times New Roman"/>
                <w:sz w:val="24"/>
                <w:szCs w:val="24"/>
              </w:rPr>
              <w:t>ере физической культуры и массового спорта, развитие интереса детей и подростков к комплексу ГТО.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, имеющих результаты (действующие на текущей ступени) по нормативам ГТО на момент проведения МСОКО</w:t>
            </w:r>
          </w:p>
        </w:tc>
        <w:tc>
          <w:tcPr>
            <w:tcW w:w="2092" w:type="dxa"/>
          </w:tcPr>
          <w:p w:rsidR="000F04FD" w:rsidRPr="00B95368" w:rsidRDefault="005A0851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баллов</w:t>
            </w:r>
          </w:p>
        </w:tc>
      </w:tr>
      <w:tr w:rsidR="000F04FD" w:rsidTr="00E84912">
        <w:tc>
          <w:tcPr>
            <w:tcW w:w="9211" w:type="dxa"/>
            <w:gridSpan w:val="3"/>
          </w:tcPr>
          <w:p w:rsidR="000F04FD" w:rsidRPr="003B6E49" w:rsidRDefault="000F04FD" w:rsidP="00E8491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Охват </w:t>
            </w:r>
            <w:proofErr w:type="gramStart"/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дополнительным образованием.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E84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E49">
              <w:rPr>
                <w:rFonts w:ascii="Times New Roman" w:hAnsi="Times New Roman" w:cs="Times New Roman"/>
                <w:sz w:val="24"/>
                <w:szCs w:val="24"/>
              </w:rPr>
              <w:t>Результат охвата обучающихся программами дополнительного образования детей.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Доля обучающихся по программам дополнительного образования детей от общего числа обучающихся в ОО</w:t>
            </w:r>
          </w:p>
        </w:tc>
        <w:tc>
          <w:tcPr>
            <w:tcW w:w="2092" w:type="dxa"/>
          </w:tcPr>
          <w:p w:rsidR="000F04FD" w:rsidRPr="00B95368" w:rsidRDefault="005A0851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F04FD" w:rsidTr="00E84912">
        <w:tc>
          <w:tcPr>
            <w:tcW w:w="9211" w:type="dxa"/>
            <w:gridSpan w:val="3"/>
          </w:tcPr>
          <w:p w:rsidR="000F04FD" w:rsidRPr="00AC03AE" w:rsidRDefault="000F04FD" w:rsidP="00E8491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способностей у обучающихся в классах с углубленным изучением отдельных предметов, профильных (</w:t>
            </w:r>
            <w:proofErr w:type="spellStart"/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предпрофильных</w:t>
            </w:r>
            <w:proofErr w:type="spellEnd"/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) классах.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E84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AE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AC03A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C03AE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углубленно изучающих предметы. Отношение количества </w:t>
            </w:r>
            <w:proofErr w:type="gramStart"/>
            <w:r w:rsidRPr="00AC03A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AC03AE">
              <w:rPr>
                <w:rFonts w:ascii="Times New Roman" w:hAnsi="Times New Roman" w:cs="Times New Roman"/>
                <w:sz w:val="24"/>
                <w:szCs w:val="24"/>
              </w:rPr>
              <w:t>, углубленно изучающих предметы, к общему количеству обучающихся в ОО.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доля </w:t>
            </w:r>
            <w:proofErr w:type="gramStart"/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95368">
              <w:rPr>
                <w:rFonts w:ascii="Times New Roman" w:hAnsi="Times New Roman" w:cs="Times New Roman"/>
                <w:sz w:val="24"/>
                <w:szCs w:val="24"/>
              </w:rPr>
              <w:t xml:space="preserve"> углубленно изучающих предметы от общего числа обучающихся в ОО</w:t>
            </w:r>
          </w:p>
        </w:tc>
        <w:tc>
          <w:tcPr>
            <w:tcW w:w="2092" w:type="dxa"/>
          </w:tcPr>
          <w:p w:rsidR="000F04FD" w:rsidRPr="00B95368" w:rsidRDefault="005A0851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 баллов</w:t>
            </w:r>
          </w:p>
        </w:tc>
      </w:tr>
      <w:tr w:rsidR="000F04FD" w:rsidTr="00E84912">
        <w:tc>
          <w:tcPr>
            <w:tcW w:w="9211" w:type="dxa"/>
            <w:gridSpan w:val="3"/>
          </w:tcPr>
          <w:p w:rsidR="000F04FD" w:rsidRPr="00AC03AE" w:rsidRDefault="000F04FD" w:rsidP="00E8491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Учет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молодежи.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E849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AE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работников, имеющих подготовку по вопросам по приоритетным направлениям в системе развития способностей и талантов у детей и молодежи.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Определяется доля педагогических работников, от общего числа педагогических работников ОО</w:t>
            </w:r>
          </w:p>
        </w:tc>
        <w:tc>
          <w:tcPr>
            <w:tcW w:w="2092" w:type="dxa"/>
          </w:tcPr>
          <w:p w:rsidR="000F04FD" w:rsidRPr="00B95368" w:rsidRDefault="005A0851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F04FD" w:rsidTr="00E84912">
        <w:tc>
          <w:tcPr>
            <w:tcW w:w="9211" w:type="dxa"/>
            <w:gridSpan w:val="3"/>
          </w:tcPr>
          <w:p w:rsidR="000F04FD" w:rsidRPr="00AC03AE" w:rsidRDefault="000F04FD" w:rsidP="00E84912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5368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психолого-педагогического сопровождения способных и талантливых детей и молодежи.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0F04FD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AE">
              <w:rPr>
                <w:rFonts w:ascii="Times New Roman" w:hAnsi="Times New Roman" w:cs="Times New Roman"/>
                <w:sz w:val="24"/>
                <w:szCs w:val="24"/>
              </w:rPr>
              <w:t>Наличие в ОО психолого-педагогической и методической поддержки обучающихся с повышенным уровнем способностей.</w:t>
            </w: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Проведение работы специалистами (психологами, педагогами, методистами) по оказанию поддержки ученикам с повышенным уровнем способностей, а также их родителям</w:t>
            </w:r>
          </w:p>
        </w:tc>
        <w:tc>
          <w:tcPr>
            <w:tcW w:w="2092" w:type="dxa"/>
          </w:tcPr>
          <w:p w:rsidR="000F04FD" w:rsidRPr="00B95368" w:rsidRDefault="001475A1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  <w:tr w:rsidR="000F04FD" w:rsidTr="00E84912">
        <w:tc>
          <w:tcPr>
            <w:tcW w:w="3292" w:type="dxa"/>
          </w:tcPr>
          <w:p w:rsidR="000F04FD" w:rsidRPr="00AC03AE" w:rsidRDefault="000F04FD" w:rsidP="000F04FD">
            <w:pPr>
              <w:pStyle w:val="a3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3AE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педагогов-психологов, использующих психодиагностический инструментарий по выявлению одаренности у детей.</w:t>
            </w:r>
          </w:p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7" w:type="dxa"/>
          </w:tcPr>
          <w:p w:rsidR="000F04FD" w:rsidRPr="00B95368" w:rsidRDefault="000F04FD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95368">
              <w:rPr>
                <w:rFonts w:ascii="Times New Roman" w:hAnsi="Times New Roman" w:cs="Times New Roman"/>
                <w:sz w:val="24"/>
                <w:szCs w:val="24"/>
              </w:rPr>
              <w:t>Определяется количество педагогов-психологов от общего числа педагогов-психологов по району</w:t>
            </w:r>
          </w:p>
        </w:tc>
        <w:tc>
          <w:tcPr>
            <w:tcW w:w="2092" w:type="dxa"/>
          </w:tcPr>
          <w:p w:rsidR="000F04FD" w:rsidRPr="00B95368" w:rsidRDefault="001475A1" w:rsidP="00E8491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балл</w:t>
            </w:r>
          </w:p>
        </w:tc>
      </w:tr>
    </w:tbl>
    <w:p w:rsidR="000F04FD" w:rsidRPr="000F04FD" w:rsidRDefault="000F04FD" w:rsidP="000F04FD">
      <w:pPr>
        <w:rPr>
          <w:rFonts w:ascii="Times New Roman" w:hAnsi="Times New Roman" w:cs="Times New Roman"/>
          <w:sz w:val="24"/>
        </w:rPr>
      </w:pPr>
    </w:p>
    <w:sectPr w:rsidR="000F04FD" w:rsidRPr="000F04FD" w:rsidSect="00BE4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96CD4"/>
    <w:multiLevelType w:val="hybridMultilevel"/>
    <w:tmpl w:val="5B0AE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096709"/>
    <w:multiLevelType w:val="hybridMultilevel"/>
    <w:tmpl w:val="F238E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64293"/>
    <w:multiLevelType w:val="hybridMultilevel"/>
    <w:tmpl w:val="E228C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A42F85"/>
    <w:multiLevelType w:val="hybridMultilevel"/>
    <w:tmpl w:val="B9F6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F04FD"/>
    <w:rsid w:val="000F04FD"/>
    <w:rsid w:val="001475A1"/>
    <w:rsid w:val="005A0851"/>
    <w:rsid w:val="006C4B36"/>
    <w:rsid w:val="00950DE9"/>
    <w:rsid w:val="00BE490C"/>
    <w:rsid w:val="00C72B06"/>
    <w:rsid w:val="00CA1579"/>
    <w:rsid w:val="00F7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4FD"/>
    <w:pPr>
      <w:ind w:left="720"/>
      <w:contextualSpacing/>
    </w:pPr>
  </w:style>
  <w:style w:type="table" w:styleId="a4">
    <w:name w:val="Table Grid"/>
    <w:basedOn w:val="a1"/>
    <w:uiPriority w:val="59"/>
    <w:rsid w:val="000F04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УЧЕНИК4</cp:lastModifiedBy>
  <cp:revision>8</cp:revision>
  <dcterms:created xsi:type="dcterms:W3CDTF">2022-05-21T10:06:00Z</dcterms:created>
  <dcterms:modified xsi:type="dcterms:W3CDTF">2022-05-25T08:38:00Z</dcterms:modified>
</cp:coreProperties>
</file>